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94B" w:rsidRDefault="00CB094B" w:rsidP="00CB094B">
      <w:pPr>
        <w:pStyle w:val="Title"/>
        <w:ind w:left="720" w:right="720"/>
        <w:jc w:val="left"/>
      </w:pPr>
    </w:p>
    <w:p w:rsidR="00CB094B" w:rsidRDefault="00CB094B" w:rsidP="00CB094B">
      <w:pPr>
        <w:ind w:left="720" w:right="720"/>
        <w:jc w:val="center"/>
        <w:rPr>
          <w:sz w:val="2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94.05pt;margin-top:-5pt;width:333pt;height:33.75pt;z-index:251661312" fillcolor="#06c" strokecolor="#9cf" strokeweight="1.5pt">
            <v:shadow on="t" color="#900"/>
            <v:textpath style="font-family:&quot;Comic Sans MS&quot;;font-size:24pt;v-text-kern:t" trim="t" fitpath="t" string="&quot;Meet the Teacher&quot; Schedule"/>
          </v:shape>
        </w:pict>
      </w:r>
    </w:p>
    <w:p w:rsidR="00CB094B" w:rsidRDefault="00CB094B" w:rsidP="00CB094B">
      <w:pPr>
        <w:ind w:left="720" w:right="720"/>
        <w:jc w:val="center"/>
        <w:rPr>
          <w:sz w:val="28"/>
        </w:rPr>
      </w:pPr>
    </w:p>
    <w:p w:rsidR="00CB094B" w:rsidRDefault="00CB094B" w:rsidP="00CB094B">
      <w:pPr>
        <w:pStyle w:val="Heading1"/>
        <w:ind w:left="720" w:right="720"/>
      </w:pPr>
    </w:p>
    <w:p w:rsidR="00CB094B" w:rsidRDefault="00CB094B" w:rsidP="00CB094B">
      <w:pPr>
        <w:pStyle w:val="Heading3"/>
        <w:ind w:left="720" w:right="720"/>
        <w:jc w:val="center"/>
        <w:rPr>
          <w:sz w:val="32"/>
        </w:rPr>
      </w:pPr>
      <w:r>
        <w:rPr>
          <w:sz w:val="32"/>
        </w:rPr>
        <w:t>Thursday, September 23, 2010</w:t>
      </w:r>
    </w:p>
    <w:p w:rsidR="00CB094B" w:rsidRDefault="00CB094B" w:rsidP="00CB094B">
      <w:pPr>
        <w:ind w:left="720" w:right="720"/>
        <w:jc w:val="center"/>
        <w:rPr>
          <w:b/>
          <w:sz w:val="32"/>
        </w:rPr>
      </w:pPr>
      <w:r>
        <w:rPr>
          <w:b/>
          <w:sz w:val="32"/>
        </w:rPr>
        <w:t>7:00 P.M.</w:t>
      </w:r>
    </w:p>
    <w:p w:rsidR="00CB094B" w:rsidRDefault="00CB094B" w:rsidP="00CB094B">
      <w:pPr>
        <w:ind w:left="720" w:right="720"/>
        <w:jc w:val="center"/>
        <w:rPr>
          <w:b/>
          <w:sz w:val="32"/>
        </w:rPr>
      </w:pPr>
      <w:r>
        <w:rPr>
          <w:b/>
          <w:sz w:val="32"/>
        </w:rPr>
        <w:t>Main Gymnasium (Gym One)</w:t>
      </w:r>
    </w:p>
    <w:p w:rsidR="00CB094B" w:rsidRDefault="00CB094B" w:rsidP="00CB094B">
      <w:pPr>
        <w:ind w:left="720" w:right="720"/>
        <w:jc w:val="center"/>
        <w:rPr>
          <w:b/>
        </w:rPr>
      </w:pPr>
    </w:p>
    <w:p w:rsidR="00CB094B" w:rsidRDefault="00CB094B" w:rsidP="00CB094B">
      <w:pPr>
        <w:ind w:left="720" w:right="720"/>
        <w:jc w:val="center"/>
        <w:rPr>
          <w:b/>
        </w:rPr>
      </w:pPr>
      <w:r>
        <w:rPr>
          <w:b/>
          <w:noProof/>
        </w:rPr>
        <w:pict>
          <v:shapetype id="_x0000_t202" coordsize="21600,21600" o:spt="202" path="m,l,21600r21600,l21600,xe">
            <v:stroke joinstyle="miter"/>
            <v:path gradientshapeok="t" o:connecttype="rect"/>
          </v:shapetype>
          <v:shape id="_x0000_s1026" type="#_x0000_t202" style="position:absolute;left:0;text-align:left;margin-left:85.05pt;margin-top:12.1pt;width:5in;height:45pt;z-index:251660288" stroked="f">
            <v:textbox style="mso-next-textbox:#_x0000_s1026">
              <w:txbxContent>
                <w:p w:rsidR="00CB094B" w:rsidRDefault="00CB094B" w:rsidP="00CB094B">
                  <w:pPr>
                    <w:pBdr>
                      <w:top w:val="dashDotStroked" w:sz="24" w:space="1" w:color="auto"/>
                      <w:left w:val="dashDotStroked" w:sz="24" w:space="4" w:color="auto"/>
                      <w:bottom w:val="dashDotStroked" w:sz="24" w:space="1" w:color="auto"/>
                      <w:right w:val="dashDotStroked" w:sz="24" w:space="4" w:color="auto"/>
                    </w:pBdr>
                    <w:jc w:val="center"/>
                    <w:rPr>
                      <w:sz w:val="12"/>
                    </w:rPr>
                  </w:pPr>
                </w:p>
                <w:p w:rsidR="00CB094B" w:rsidRDefault="00CB094B" w:rsidP="00CB094B">
                  <w:pPr>
                    <w:pBdr>
                      <w:top w:val="dashDotStroked" w:sz="24" w:space="1" w:color="auto"/>
                      <w:left w:val="dashDotStroked" w:sz="24" w:space="4" w:color="auto"/>
                      <w:bottom w:val="dashDotStroked" w:sz="24" w:space="1" w:color="auto"/>
                      <w:right w:val="dashDotStroked" w:sz="24" w:space="4" w:color="auto"/>
                    </w:pBdr>
                    <w:jc w:val="center"/>
                    <w:rPr>
                      <w:b/>
                      <w:bCs/>
                      <w:sz w:val="28"/>
                    </w:rPr>
                  </w:pPr>
                  <w:r>
                    <w:rPr>
                      <w:b/>
                      <w:bCs/>
                      <w:sz w:val="28"/>
                    </w:rPr>
                    <w:t>**PLEASE BRING THIS NOTICE WITH YOU**</w:t>
                  </w:r>
                </w:p>
              </w:txbxContent>
            </v:textbox>
          </v:shape>
        </w:pict>
      </w:r>
    </w:p>
    <w:p w:rsidR="00CB094B" w:rsidRDefault="00CB094B" w:rsidP="00CB094B">
      <w:pPr>
        <w:ind w:left="720" w:right="720"/>
        <w:rPr>
          <w:b/>
        </w:rPr>
      </w:pPr>
    </w:p>
    <w:p w:rsidR="00CB094B" w:rsidRDefault="00CB094B" w:rsidP="00CB094B">
      <w:pPr>
        <w:ind w:left="720" w:right="720"/>
      </w:pPr>
    </w:p>
    <w:p w:rsidR="00CB094B" w:rsidRDefault="00CB094B" w:rsidP="00CB094B">
      <w:pPr>
        <w:ind w:left="720" w:right="720"/>
      </w:pPr>
    </w:p>
    <w:p w:rsidR="00CB094B" w:rsidRDefault="00CB094B" w:rsidP="00CB094B">
      <w:pPr>
        <w:ind w:right="720"/>
      </w:pPr>
    </w:p>
    <w:p w:rsidR="00CB094B" w:rsidRDefault="00CB094B" w:rsidP="00CB094B">
      <w:pPr>
        <w:pStyle w:val="BodyText"/>
        <w:ind w:left="720" w:right="720"/>
        <w:rPr>
          <w:sz w:val="24"/>
          <w:szCs w:val="24"/>
        </w:rPr>
      </w:pPr>
      <w:r w:rsidRPr="00F67CA9">
        <w:rPr>
          <w:sz w:val="24"/>
          <w:szCs w:val="24"/>
        </w:rPr>
        <w:t>Below is a blank Day 1 timetable. Please check with your son/daughter and fill in this form prior to Thursday evening, September 1</w:t>
      </w:r>
      <w:r>
        <w:rPr>
          <w:sz w:val="24"/>
          <w:szCs w:val="24"/>
        </w:rPr>
        <w:t>1</w:t>
      </w:r>
      <w:r w:rsidRPr="00F67CA9">
        <w:rPr>
          <w:sz w:val="24"/>
          <w:szCs w:val="24"/>
          <w:vertAlign w:val="superscript"/>
        </w:rPr>
        <w:t>th</w:t>
      </w:r>
      <w:r w:rsidRPr="00F67CA9">
        <w:rPr>
          <w:sz w:val="24"/>
          <w:szCs w:val="24"/>
        </w:rPr>
        <w:t>.  Grade 9, 10 and band students may have some courses that run on alternate days (Day 1 or Day 2).</w:t>
      </w:r>
    </w:p>
    <w:p w:rsidR="00CB094B" w:rsidRDefault="00CB094B" w:rsidP="00CB094B">
      <w:pPr>
        <w:pStyle w:val="BodyText"/>
        <w:ind w:left="720" w:right="720"/>
        <w:rPr>
          <w:sz w:val="24"/>
          <w:szCs w:val="24"/>
        </w:rPr>
      </w:pPr>
    </w:p>
    <w:p w:rsidR="00CB094B" w:rsidRPr="00F67CA9" w:rsidRDefault="00CB094B" w:rsidP="00CB094B">
      <w:pPr>
        <w:pStyle w:val="BodyText"/>
        <w:ind w:left="720" w:right="720"/>
        <w:rPr>
          <w:sz w:val="24"/>
          <w:szCs w:val="24"/>
        </w:rPr>
      </w:pPr>
      <w:r>
        <w:rPr>
          <w:sz w:val="24"/>
          <w:szCs w:val="24"/>
        </w:rPr>
        <w:t xml:space="preserve">PE 9 &amp; 10 teachers have provided a handout for parents.  If your son/daughter has PE on a day 1 please </w:t>
      </w:r>
      <w:proofErr w:type="gramStart"/>
      <w:r>
        <w:rPr>
          <w:sz w:val="24"/>
          <w:szCs w:val="24"/>
        </w:rPr>
        <w:t>attend</w:t>
      </w:r>
      <w:proofErr w:type="gramEnd"/>
      <w:r>
        <w:rPr>
          <w:sz w:val="24"/>
          <w:szCs w:val="24"/>
        </w:rPr>
        <w:t xml:space="preserve"> Math 9 or Planning 10 class instead.</w:t>
      </w:r>
    </w:p>
    <w:p w:rsidR="00CB094B" w:rsidRDefault="00CB094B" w:rsidP="00CB094B">
      <w:pPr>
        <w:ind w:left="720" w:right="720"/>
      </w:pPr>
    </w:p>
    <w:tbl>
      <w:tblPr>
        <w:tblW w:w="945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0"/>
        <w:gridCol w:w="1440"/>
        <w:gridCol w:w="1260"/>
        <w:gridCol w:w="2160"/>
        <w:gridCol w:w="2430"/>
      </w:tblGrid>
      <w:tr w:rsidR="00CB094B" w:rsidTr="00B205AD">
        <w:tblPrEx>
          <w:tblCellMar>
            <w:top w:w="0" w:type="dxa"/>
            <w:bottom w:w="0" w:type="dxa"/>
          </w:tblCellMar>
        </w:tblPrEx>
        <w:tc>
          <w:tcPr>
            <w:tcW w:w="2160" w:type="dxa"/>
            <w:tcBorders>
              <w:bottom w:val="single" w:sz="4" w:space="0" w:color="auto"/>
            </w:tcBorders>
            <w:shd w:val="clear" w:color="auto" w:fill="D9D9D9"/>
          </w:tcPr>
          <w:p w:rsidR="00CB094B" w:rsidRPr="00F67CA9" w:rsidRDefault="00CB094B" w:rsidP="00B205AD">
            <w:pPr>
              <w:pStyle w:val="Heading3"/>
              <w:ind w:right="72"/>
              <w:jc w:val="center"/>
              <w:rPr>
                <w:bCs w:val="0"/>
                <w:sz w:val="22"/>
                <w:szCs w:val="22"/>
              </w:rPr>
            </w:pPr>
            <w:r w:rsidRPr="00F67CA9">
              <w:rPr>
                <w:sz w:val="22"/>
                <w:szCs w:val="22"/>
              </w:rPr>
              <w:t>BLOCK</w:t>
            </w:r>
          </w:p>
        </w:tc>
        <w:tc>
          <w:tcPr>
            <w:tcW w:w="1440" w:type="dxa"/>
            <w:shd w:val="clear" w:color="auto" w:fill="D9D9D9"/>
          </w:tcPr>
          <w:p w:rsidR="00CB094B" w:rsidRPr="00F67CA9" w:rsidRDefault="00CB094B" w:rsidP="00B205AD">
            <w:pPr>
              <w:ind w:left="162" w:right="221"/>
              <w:jc w:val="center"/>
              <w:rPr>
                <w:b/>
                <w:bCs/>
                <w:sz w:val="22"/>
                <w:szCs w:val="22"/>
              </w:rPr>
            </w:pPr>
            <w:r w:rsidRPr="00F67CA9">
              <w:rPr>
                <w:b/>
                <w:bCs/>
                <w:sz w:val="22"/>
                <w:szCs w:val="22"/>
              </w:rPr>
              <w:t>START TIME</w:t>
            </w:r>
          </w:p>
        </w:tc>
        <w:tc>
          <w:tcPr>
            <w:tcW w:w="1260" w:type="dxa"/>
            <w:shd w:val="clear" w:color="auto" w:fill="D9D9D9"/>
          </w:tcPr>
          <w:p w:rsidR="00CB094B" w:rsidRPr="00F67CA9" w:rsidRDefault="00CB094B" w:rsidP="00B205AD">
            <w:pPr>
              <w:ind w:left="13" w:right="222"/>
              <w:jc w:val="center"/>
              <w:rPr>
                <w:b/>
                <w:bCs/>
                <w:sz w:val="22"/>
                <w:szCs w:val="22"/>
              </w:rPr>
            </w:pPr>
            <w:r w:rsidRPr="00F67CA9">
              <w:rPr>
                <w:b/>
                <w:bCs/>
                <w:sz w:val="22"/>
                <w:szCs w:val="22"/>
              </w:rPr>
              <w:t>ROOM #</w:t>
            </w:r>
          </w:p>
        </w:tc>
        <w:tc>
          <w:tcPr>
            <w:tcW w:w="2160" w:type="dxa"/>
            <w:shd w:val="clear" w:color="auto" w:fill="D9D9D9"/>
          </w:tcPr>
          <w:p w:rsidR="00CB094B" w:rsidRPr="00F67CA9" w:rsidRDefault="00CB094B" w:rsidP="00B205AD">
            <w:pPr>
              <w:tabs>
                <w:tab w:val="left" w:pos="1602"/>
              </w:tabs>
              <w:ind w:right="72"/>
              <w:jc w:val="center"/>
              <w:rPr>
                <w:b/>
                <w:bCs/>
                <w:sz w:val="22"/>
                <w:szCs w:val="22"/>
              </w:rPr>
            </w:pPr>
            <w:r w:rsidRPr="00F67CA9">
              <w:rPr>
                <w:b/>
                <w:bCs/>
                <w:sz w:val="22"/>
                <w:szCs w:val="22"/>
              </w:rPr>
              <w:t>COURSE</w:t>
            </w:r>
          </w:p>
        </w:tc>
        <w:tc>
          <w:tcPr>
            <w:tcW w:w="2430" w:type="dxa"/>
            <w:shd w:val="clear" w:color="auto" w:fill="D9D9D9"/>
          </w:tcPr>
          <w:p w:rsidR="00CB094B" w:rsidRPr="00F67CA9" w:rsidRDefault="00CB094B" w:rsidP="00B205AD">
            <w:pPr>
              <w:tabs>
                <w:tab w:val="left" w:pos="2772"/>
              </w:tabs>
              <w:ind w:left="72" w:right="72"/>
              <w:jc w:val="center"/>
              <w:rPr>
                <w:b/>
                <w:bCs/>
                <w:sz w:val="22"/>
                <w:szCs w:val="22"/>
              </w:rPr>
            </w:pPr>
            <w:r w:rsidRPr="00F67CA9">
              <w:rPr>
                <w:b/>
                <w:bCs/>
                <w:sz w:val="22"/>
                <w:szCs w:val="22"/>
              </w:rPr>
              <w:t>TEACHER</w:t>
            </w:r>
          </w:p>
        </w:tc>
      </w:tr>
      <w:tr w:rsidR="00CB094B" w:rsidTr="00B205AD">
        <w:tblPrEx>
          <w:tblCellMar>
            <w:top w:w="0" w:type="dxa"/>
            <w:bottom w:w="0" w:type="dxa"/>
          </w:tblCellMar>
        </w:tblPrEx>
        <w:tc>
          <w:tcPr>
            <w:tcW w:w="2160" w:type="dxa"/>
          </w:tcPr>
          <w:p w:rsidR="00CB094B" w:rsidRPr="00F67CA9" w:rsidRDefault="00CB094B" w:rsidP="00B205AD">
            <w:pPr>
              <w:spacing w:before="100" w:beforeAutospacing="1" w:after="100" w:afterAutospacing="1"/>
              <w:jc w:val="center"/>
              <w:rPr>
                <w:b/>
                <w:bCs/>
                <w:sz w:val="22"/>
                <w:szCs w:val="22"/>
              </w:rPr>
            </w:pPr>
            <w:r w:rsidRPr="00F67CA9">
              <w:rPr>
                <w:b/>
                <w:bCs/>
                <w:sz w:val="22"/>
                <w:szCs w:val="22"/>
              </w:rPr>
              <w:t>General Address</w:t>
            </w:r>
          </w:p>
        </w:tc>
        <w:tc>
          <w:tcPr>
            <w:tcW w:w="1440" w:type="dxa"/>
          </w:tcPr>
          <w:p w:rsidR="00CB094B" w:rsidRPr="00F67CA9" w:rsidRDefault="00CB094B" w:rsidP="00B205AD">
            <w:pPr>
              <w:spacing w:before="100" w:beforeAutospacing="1" w:after="100" w:afterAutospacing="1"/>
              <w:ind w:right="72" w:hanging="9"/>
              <w:rPr>
                <w:b/>
                <w:bCs/>
                <w:sz w:val="22"/>
                <w:szCs w:val="22"/>
              </w:rPr>
            </w:pPr>
            <w:r w:rsidRPr="00F67CA9">
              <w:rPr>
                <w:b/>
                <w:bCs/>
                <w:sz w:val="22"/>
                <w:szCs w:val="22"/>
              </w:rPr>
              <w:t>7:00 p.m.</w:t>
            </w:r>
          </w:p>
        </w:tc>
        <w:tc>
          <w:tcPr>
            <w:tcW w:w="1260" w:type="dxa"/>
          </w:tcPr>
          <w:p w:rsidR="00CB094B" w:rsidRPr="00F67CA9" w:rsidRDefault="00CB094B" w:rsidP="00B205AD">
            <w:pPr>
              <w:pStyle w:val="Heading3"/>
              <w:spacing w:before="100" w:beforeAutospacing="1" w:after="100" w:afterAutospacing="1"/>
              <w:ind w:right="72"/>
              <w:rPr>
                <w:bCs w:val="0"/>
                <w:sz w:val="22"/>
                <w:szCs w:val="22"/>
              </w:rPr>
            </w:pPr>
            <w:r w:rsidRPr="00F67CA9">
              <w:rPr>
                <w:bCs w:val="0"/>
                <w:sz w:val="22"/>
                <w:szCs w:val="22"/>
              </w:rPr>
              <w:t>Gym 1</w:t>
            </w:r>
          </w:p>
        </w:tc>
        <w:tc>
          <w:tcPr>
            <w:tcW w:w="2160" w:type="dxa"/>
          </w:tcPr>
          <w:p w:rsidR="00CB094B" w:rsidRPr="00F67CA9" w:rsidRDefault="00CB094B" w:rsidP="00B205AD">
            <w:pPr>
              <w:spacing w:before="100" w:beforeAutospacing="1" w:after="100" w:afterAutospacing="1"/>
              <w:ind w:right="72"/>
              <w:rPr>
                <w:b/>
                <w:bCs/>
                <w:sz w:val="22"/>
                <w:szCs w:val="22"/>
              </w:rPr>
            </w:pPr>
          </w:p>
        </w:tc>
        <w:tc>
          <w:tcPr>
            <w:tcW w:w="2430" w:type="dxa"/>
          </w:tcPr>
          <w:p w:rsidR="00CB094B" w:rsidRPr="00F67CA9" w:rsidRDefault="00CB094B" w:rsidP="00B205AD">
            <w:pPr>
              <w:tabs>
                <w:tab w:val="left" w:pos="2502"/>
              </w:tabs>
              <w:spacing w:before="100" w:beforeAutospacing="1" w:after="100" w:afterAutospacing="1"/>
              <w:ind w:right="72"/>
              <w:jc w:val="center"/>
              <w:rPr>
                <w:b/>
                <w:bCs/>
                <w:sz w:val="22"/>
                <w:szCs w:val="22"/>
              </w:rPr>
            </w:pPr>
            <w:r w:rsidRPr="00F67CA9">
              <w:rPr>
                <w:b/>
                <w:bCs/>
                <w:sz w:val="22"/>
                <w:szCs w:val="22"/>
              </w:rPr>
              <w:t>Mr. McCullough (Principal)</w:t>
            </w:r>
          </w:p>
        </w:tc>
      </w:tr>
      <w:tr w:rsidR="00CB094B" w:rsidTr="00B205AD">
        <w:tblPrEx>
          <w:tblCellMar>
            <w:top w:w="0" w:type="dxa"/>
            <w:bottom w:w="0" w:type="dxa"/>
          </w:tblCellMar>
        </w:tblPrEx>
        <w:tc>
          <w:tcPr>
            <w:tcW w:w="2160" w:type="dxa"/>
          </w:tcPr>
          <w:p w:rsidR="00CB094B" w:rsidRPr="00F67CA9" w:rsidRDefault="00CB094B" w:rsidP="00B205AD">
            <w:pPr>
              <w:pStyle w:val="Heading3"/>
              <w:spacing w:before="100" w:beforeAutospacing="1" w:after="100" w:afterAutospacing="1"/>
              <w:ind w:right="261"/>
              <w:jc w:val="center"/>
              <w:rPr>
                <w:bCs w:val="0"/>
                <w:sz w:val="22"/>
                <w:szCs w:val="22"/>
              </w:rPr>
            </w:pPr>
            <w:r>
              <w:rPr>
                <w:bCs w:val="0"/>
                <w:sz w:val="22"/>
                <w:szCs w:val="22"/>
              </w:rPr>
              <w:t>Block 1</w:t>
            </w:r>
          </w:p>
        </w:tc>
        <w:tc>
          <w:tcPr>
            <w:tcW w:w="1440" w:type="dxa"/>
          </w:tcPr>
          <w:p w:rsidR="00CB094B" w:rsidRPr="00F67CA9" w:rsidRDefault="00CB094B" w:rsidP="00B205AD">
            <w:pPr>
              <w:spacing w:before="100" w:beforeAutospacing="1" w:after="100" w:afterAutospacing="1"/>
              <w:ind w:right="72" w:hanging="9"/>
              <w:rPr>
                <w:b/>
                <w:bCs/>
                <w:sz w:val="22"/>
                <w:szCs w:val="22"/>
              </w:rPr>
            </w:pPr>
            <w:r w:rsidRPr="00F67CA9">
              <w:rPr>
                <w:b/>
                <w:bCs/>
                <w:sz w:val="22"/>
                <w:szCs w:val="22"/>
              </w:rPr>
              <w:t>7:30 p.m.</w:t>
            </w:r>
          </w:p>
        </w:tc>
        <w:tc>
          <w:tcPr>
            <w:tcW w:w="1260" w:type="dxa"/>
          </w:tcPr>
          <w:p w:rsidR="00CB094B" w:rsidRPr="00F67CA9" w:rsidRDefault="00CB094B" w:rsidP="00B205AD">
            <w:pPr>
              <w:spacing w:before="100" w:beforeAutospacing="1" w:after="100" w:afterAutospacing="1"/>
              <w:ind w:right="222"/>
              <w:rPr>
                <w:sz w:val="22"/>
                <w:szCs w:val="22"/>
              </w:rPr>
            </w:pPr>
          </w:p>
        </w:tc>
        <w:tc>
          <w:tcPr>
            <w:tcW w:w="2160" w:type="dxa"/>
          </w:tcPr>
          <w:p w:rsidR="00CB094B" w:rsidRPr="00F67CA9" w:rsidRDefault="00CB094B" w:rsidP="00B205AD">
            <w:pPr>
              <w:spacing w:before="100" w:beforeAutospacing="1" w:after="100" w:afterAutospacing="1"/>
              <w:ind w:right="720"/>
              <w:rPr>
                <w:sz w:val="22"/>
                <w:szCs w:val="22"/>
              </w:rPr>
            </w:pPr>
          </w:p>
        </w:tc>
        <w:tc>
          <w:tcPr>
            <w:tcW w:w="2430" w:type="dxa"/>
          </w:tcPr>
          <w:p w:rsidR="00CB094B" w:rsidRPr="00F67CA9" w:rsidRDefault="00CB094B" w:rsidP="00B205AD">
            <w:pPr>
              <w:tabs>
                <w:tab w:val="left" w:pos="2052"/>
              </w:tabs>
              <w:spacing w:before="100" w:beforeAutospacing="1" w:after="100" w:afterAutospacing="1"/>
              <w:ind w:right="2120"/>
              <w:rPr>
                <w:sz w:val="22"/>
                <w:szCs w:val="22"/>
              </w:rPr>
            </w:pPr>
          </w:p>
        </w:tc>
      </w:tr>
      <w:tr w:rsidR="00CB094B" w:rsidTr="00B205AD">
        <w:tblPrEx>
          <w:tblCellMar>
            <w:top w:w="0" w:type="dxa"/>
            <w:bottom w:w="0" w:type="dxa"/>
          </w:tblCellMar>
        </w:tblPrEx>
        <w:tc>
          <w:tcPr>
            <w:tcW w:w="2160" w:type="dxa"/>
          </w:tcPr>
          <w:p w:rsidR="00CB094B" w:rsidRPr="00F67CA9" w:rsidRDefault="00CB094B" w:rsidP="00B205AD">
            <w:pPr>
              <w:spacing w:before="100" w:beforeAutospacing="1" w:after="100" w:afterAutospacing="1"/>
              <w:ind w:right="261"/>
              <w:jc w:val="center"/>
              <w:rPr>
                <w:b/>
                <w:bCs/>
                <w:sz w:val="22"/>
                <w:szCs w:val="22"/>
              </w:rPr>
            </w:pPr>
            <w:r w:rsidRPr="00F67CA9">
              <w:rPr>
                <w:b/>
                <w:bCs/>
                <w:sz w:val="22"/>
                <w:szCs w:val="22"/>
              </w:rPr>
              <w:t>Block 2</w:t>
            </w:r>
          </w:p>
        </w:tc>
        <w:tc>
          <w:tcPr>
            <w:tcW w:w="1440" w:type="dxa"/>
          </w:tcPr>
          <w:p w:rsidR="00CB094B" w:rsidRPr="00F67CA9" w:rsidRDefault="00CB094B" w:rsidP="00B205AD">
            <w:pPr>
              <w:spacing w:before="100" w:beforeAutospacing="1" w:after="100" w:afterAutospacing="1"/>
              <w:ind w:right="72" w:hanging="9"/>
              <w:rPr>
                <w:b/>
                <w:bCs/>
                <w:sz w:val="22"/>
                <w:szCs w:val="22"/>
              </w:rPr>
            </w:pPr>
            <w:r w:rsidRPr="00F67CA9">
              <w:rPr>
                <w:b/>
                <w:bCs/>
                <w:sz w:val="22"/>
                <w:szCs w:val="22"/>
              </w:rPr>
              <w:t>7:45 p.m.</w:t>
            </w:r>
          </w:p>
        </w:tc>
        <w:tc>
          <w:tcPr>
            <w:tcW w:w="1260" w:type="dxa"/>
          </w:tcPr>
          <w:p w:rsidR="00CB094B" w:rsidRPr="00F67CA9" w:rsidRDefault="00CB094B" w:rsidP="00B205AD">
            <w:pPr>
              <w:spacing w:before="100" w:beforeAutospacing="1" w:after="100" w:afterAutospacing="1"/>
              <w:ind w:right="222"/>
              <w:rPr>
                <w:sz w:val="22"/>
                <w:szCs w:val="22"/>
              </w:rPr>
            </w:pPr>
          </w:p>
        </w:tc>
        <w:tc>
          <w:tcPr>
            <w:tcW w:w="2160" w:type="dxa"/>
          </w:tcPr>
          <w:p w:rsidR="00CB094B" w:rsidRPr="00F67CA9" w:rsidRDefault="00CB094B" w:rsidP="00B205AD">
            <w:pPr>
              <w:spacing w:before="100" w:beforeAutospacing="1" w:after="100" w:afterAutospacing="1"/>
              <w:ind w:right="720"/>
              <w:rPr>
                <w:sz w:val="22"/>
                <w:szCs w:val="22"/>
              </w:rPr>
            </w:pPr>
          </w:p>
        </w:tc>
        <w:tc>
          <w:tcPr>
            <w:tcW w:w="2430" w:type="dxa"/>
          </w:tcPr>
          <w:p w:rsidR="00CB094B" w:rsidRPr="00F67CA9" w:rsidRDefault="00CB094B" w:rsidP="00B205AD">
            <w:pPr>
              <w:tabs>
                <w:tab w:val="left" w:pos="2052"/>
              </w:tabs>
              <w:spacing w:before="100" w:beforeAutospacing="1" w:after="100" w:afterAutospacing="1"/>
              <w:ind w:right="2120"/>
              <w:rPr>
                <w:sz w:val="22"/>
                <w:szCs w:val="22"/>
              </w:rPr>
            </w:pPr>
          </w:p>
        </w:tc>
      </w:tr>
      <w:tr w:rsidR="00CB094B" w:rsidTr="00B205AD">
        <w:tblPrEx>
          <w:tblCellMar>
            <w:top w:w="0" w:type="dxa"/>
            <w:bottom w:w="0" w:type="dxa"/>
          </w:tblCellMar>
        </w:tblPrEx>
        <w:tc>
          <w:tcPr>
            <w:tcW w:w="2160" w:type="dxa"/>
          </w:tcPr>
          <w:p w:rsidR="00CB094B" w:rsidRPr="00F67CA9" w:rsidRDefault="00CB094B" w:rsidP="00B205AD">
            <w:pPr>
              <w:spacing w:before="100" w:beforeAutospacing="1" w:after="100" w:afterAutospacing="1"/>
              <w:ind w:right="261"/>
              <w:jc w:val="center"/>
              <w:rPr>
                <w:b/>
                <w:bCs/>
                <w:sz w:val="22"/>
                <w:szCs w:val="22"/>
              </w:rPr>
            </w:pPr>
            <w:r>
              <w:rPr>
                <w:b/>
                <w:bCs/>
                <w:sz w:val="22"/>
                <w:szCs w:val="22"/>
              </w:rPr>
              <w:t>Block 3</w:t>
            </w:r>
          </w:p>
        </w:tc>
        <w:tc>
          <w:tcPr>
            <w:tcW w:w="1440" w:type="dxa"/>
          </w:tcPr>
          <w:p w:rsidR="00CB094B" w:rsidRPr="00F67CA9" w:rsidRDefault="00CB094B" w:rsidP="00B205AD">
            <w:pPr>
              <w:spacing w:before="100" w:beforeAutospacing="1" w:after="100" w:afterAutospacing="1"/>
              <w:ind w:right="72" w:hanging="9"/>
              <w:rPr>
                <w:b/>
                <w:bCs/>
                <w:sz w:val="22"/>
                <w:szCs w:val="22"/>
              </w:rPr>
            </w:pPr>
            <w:r w:rsidRPr="00F67CA9">
              <w:rPr>
                <w:b/>
                <w:bCs/>
                <w:sz w:val="22"/>
                <w:szCs w:val="22"/>
              </w:rPr>
              <w:t>8:00 p.m.</w:t>
            </w:r>
          </w:p>
        </w:tc>
        <w:tc>
          <w:tcPr>
            <w:tcW w:w="1260" w:type="dxa"/>
          </w:tcPr>
          <w:p w:rsidR="00CB094B" w:rsidRPr="00F67CA9" w:rsidRDefault="00CB094B" w:rsidP="00B205AD">
            <w:pPr>
              <w:spacing w:before="100" w:beforeAutospacing="1" w:after="100" w:afterAutospacing="1"/>
              <w:ind w:right="222"/>
              <w:rPr>
                <w:sz w:val="22"/>
                <w:szCs w:val="22"/>
              </w:rPr>
            </w:pPr>
          </w:p>
        </w:tc>
        <w:tc>
          <w:tcPr>
            <w:tcW w:w="2160" w:type="dxa"/>
          </w:tcPr>
          <w:p w:rsidR="00CB094B" w:rsidRPr="00F67CA9" w:rsidRDefault="00CB094B" w:rsidP="00B205AD">
            <w:pPr>
              <w:spacing w:before="100" w:beforeAutospacing="1" w:after="100" w:afterAutospacing="1"/>
              <w:ind w:right="720"/>
              <w:rPr>
                <w:sz w:val="22"/>
                <w:szCs w:val="22"/>
              </w:rPr>
            </w:pPr>
          </w:p>
        </w:tc>
        <w:tc>
          <w:tcPr>
            <w:tcW w:w="2430" w:type="dxa"/>
          </w:tcPr>
          <w:p w:rsidR="00CB094B" w:rsidRPr="00F67CA9" w:rsidRDefault="00CB094B" w:rsidP="00B205AD">
            <w:pPr>
              <w:tabs>
                <w:tab w:val="left" w:pos="2052"/>
              </w:tabs>
              <w:spacing w:before="100" w:beforeAutospacing="1" w:after="100" w:afterAutospacing="1"/>
              <w:ind w:right="2120"/>
              <w:rPr>
                <w:sz w:val="22"/>
                <w:szCs w:val="22"/>
              </w:rPr>
            </w:pPr>
          </w:p>
        </w:tc>
      </w:tr>
      <w:tr w:rsidR="00CB094B" w:rsidTr="00B205AD">
        <w:tblPrEx>
          <w:tblCellMar>
            <w:top w:w="0" w:type="dxa"/>
            <w:bottom w:w="0" w:type="dxa"/>
          </w:tblCellMar>
        </w:tblPrEx>
        <w:tc>
          <w:tcPr>
            <w:tcW w:w="2160" w:type="dxa"/>
          </w:tcPr>
          <w:p w:rsidR="00CB094B" w:rsidRPr="00F67CA9" w:rsidRDefault="00CB094B" w:rsidP="00B205AD">
            <w:pPr>
              <w:spacing w:before="100" w:beforeAutospacing="1" w:after="100" w:afterAutospacing="1"/>
              <w:ind w:right="261"/>
              <w:jc w:val="center"/>
              <w:rPr>
                <w:b/>
                <w:bCs/>
                <w:sz w:val="22"/>
                <w:szCs w:val="22"/>
              </w:rPr>
            </w:pPr>
            <w:r w:rsidRPr="00F67CA9">
              <w:rPr>
                <w:b/>
                <w:bCs/>
                <w:sz w:val="22"/>
                <w:szCs w:val="22"/>
              </w:rPr>
              <w:t xml:space="preserve">Block 4 </w:t>
            </w:r>
          </w:p>
        </w:tc>
        <w:tc>
          <w:tcPr>
            <w:tcW w:w="1440" w:type="dxa"/>
          </w:tcPr>
          <w:p w:rsidR="00CB094B" w:rsidRPr="00F67CA9" w:rsidRDefault="00CB094B" w:rsidP="00B205AD">
            <w:pPr>
              <w:spacing w:before="100" w:beforeAutospacing="1" w:after="100" w:afterAutospacing="1"/>
              <w:ind w:right="72" w:hanging="9"/>
              <w:rPr>
                <w:b/>
                <w:bCs/>
                <w:sz w:val="22"/>
                <w:szCs w:val="22"/>
              </w:rPr>
            </w:pPr>
            <w:r w:rsidRPr="00F67CA9">
              <w:rPr>
                <w:b/>
                <w:bCs/>
                <w:sz w:val="22"/>
                <w:szCs w:val="22"/>
              </w:rPr>
              <w:t>8:15 p.m.</w:t>
            </w:r>
          </w:p>
        </w:tc>
        <w:tc>
          <w:tcPr>
            <w:tcW w:w="1260" w:type="dxa"/>
          </w:tcPr>
          <w:p w:rsidR="00CB094B" w:rsidRPr="00F67CA9" w:rsidRDefault="00CB094B" w:rsidP="00B205AD">
            <w:pPr>
              <w:spacing w:before="100" w:beforeAutospacing="1" w:after="100" w:afterAutospacing="1"/>
              <w:ind w:right="222"/>
              <w:rPr>
                <w:sz w:val="22"/>
                <w:szCs w:val="22"/>
              </w:rPr>
            </w:pPr>
          </w:p>
        </w:tc>
        <w:tc>
          <w:tcPr>
            <w:tcW w:w="2160" w:type="dxa"/>
          </w:tcPr>
          <w:p w:rsidR="00CB094B" w:rsidRPr="00F67CA9" w:rsidRDefault="00CB094B" w:rsidP="00B205AD">
            <w:pPr>
              <w:spacing w:before="100" w:beforeAutospacing="1" w:after="100" w:afterAutospacing="1"/>
              <w:ind w:right="720"/>
              <w:rPr>
                <w:sz w:val="22"/>
                <w:szCs w:val="22"/>
              </w:rPr>
            </w:pPr>
          </w:p>
        </w:tc>
        <w:tc>
          <w:tcPr>
            <w:tcW w:w="2430" w:type="dxa"/>
          </w:tcPr>
          <w:p w:rsidR="00CB094B" w:rsidRPr="00F67CA9" w:rsidRDefault="00CB094B" w:rsidP="00B205AD">
            <w:pPr>
              <w:tabs>
                <w:tab w:val="left" w:pos="2052"/>
              </w:tabs>
              <w:spacing w:before="100" w:beforeAutospacing="1" w:after="100" w:afterAutospacing="1"/>
              <w:ind w:right="2120"/>
              <w:rPr>
                <w:sz w:val="22"/>
                <w:szCs w:val="22"/>
              </w:rPr>
            </w:pPr>
          </w:p>
        </w:tc>
      </w:tr>
      <w:tr w:rsidR="00CB094B" w:rsidTr="00B205AD">
        <w:tblPrEx>
          <w:tblCellMar>
            <w:top w:w="0" w:type="dxa"/>
            <w:bottom w:w="0" w:type="dxa"/>
          </w:tblCellMar>
        </w:tblPrEx>
        <w:tc>
          <w:tcPr>
            <w:tcW w:w="2160" w:type="dxa"/>
          </w:tcPr>
          <w:p w:rsidR="00CB094B" w:rsidRPr="00F67CA9" w:rsidRDefault="00CB094B" w:rsidP="00B205AD">
            <w:pPr>
              <w:spacing w:before="100" w:beforeAutospacing="1" w:after="100" w:afterAutospacing="1"/>
              <w:ind w:right="261"/>
              <w:jc w:val="center"/>
              <w:rPr>
                <w:b/>
                <w:bCs/>
                <w:sz w:val="22"/>
                <w:szCs w:val="22"/>
              </w:rPr>
            </w:pPr>
            <w:r w:rsidRPr="00F67CA9">
              <w:rPr>
                <w:b/>
                <w:bCs/>
                <w:sz w:val="22"/>
                <w:szCs w:val="22"/>
              </w:rPr>
              <w:t xml:space="preserve">Block 5 </w:t>
            </w:r>
          </w:p>
        </w:tc>
        <w:tc>
          <w:tcPr>
            <w:tcW w:w="1440" w:type="dxa"/>
          </w:tcPr>
          <w:p w:rsidR="00CB094B" w:rsidRPr="00F67CA9" w:rsidRDefault="00CB094B" w:rsidP="00B205AD">
            <w:pPr>
              <w:spacing w:before="100" w:beforeAutospacing="1" w:after="100" w:afterAutospacing="1"/>
              <w:ind w:right="72" w:hanging="9"/>
              <w:rPr>
                <w:b/>
                <w:bCs/>
                <w:sz w:val="22"/>
                <w:szCs w:val="22"/>
              </w:rPr>
            </w:pPr>
            <w:r w:rsidRPr="00F67CA9">
              <w:rPr>
                <w:b/>
                <w:bCs/>
                <w:sz w:val="22"/>
                <w:szCs w:val="22"/>
              </w:rPr>
              <w:t>8:30 p.m.</w:t>
            </w:r>
          </w:p>
        </w:tc>
        <w:tc>
          <w:tcPr>
            <w:tcW w:w="1260" w:type="dxa"/>
          </w:tcPr>
          <w:p w:rsidR="00CB094B" w:rsidRPr="00F67CA9" w:rsidRDefault="00CB094B" w:rsidP="00B205AD">
            <w:pPr>
              <w:spacing w:before="100" w:beforeAutospacing="1" w:after="100" w:afterAutospacing="1"/>
              <w:ind w:right="222"/>
              <w:rPr>
                <w:sz w:val="22"/>
                <w:szCs w:val="22"/>
              </w:rPr>
            </w:pPr>
          </w:p>
        </w:tc>
        <w:tc>
          <w:tcPr>
            <w:tcW w:w="2160" w:type="dxa"/>
          </w:tcPr>
          <w:p w:rsidR="00CB094B" w:rsidRPr="00F67CA9" w:rsidRDefault="00CB094B" w:rsidP="00B205AD">
            <w:pPr>
              <w:spacing w:before="100" w:beforeAutospacing="1" w:after="100" w:afterAutospacing="1"/>
              <w:ind w:right="720"/>
              <w:rPr>
                <w:sz w:val="22"/>
                <w:szCs w:val="22"/>
              </w:rPr>
            </w:pPr>
          </w:p>
        </w:tc>
        <w:tc>
          <w:tcPr>
            <w:tcW w:w="2430" w:type="dxa"/>
          </w:tcPr>
          <w:p w:rsidR="00CB094B" w:rsidRPr="00F67CA9" w:rsidRDefault="00CB094B" w:rsidP="00B205AD">
            <w:pPr>
              <w:tabs>
                <w:tab w:val="left" w:pos="2052"/>
              </w:tabs>
              <w:spacing w:before="100" w:beforeAutospacing="1" w:after="100" w:afterAutospacing="1"/>
              <w:ind w:right="2120"/>
              <w:rPr>
                <w:sz w:val="22"/>
                <w:szCs w:val="22"/>
              </w:rPr>
            </w:pPr>
          </w:p>
        </w:tc>
      </w:tr>
    </w:tbl>
    <w:p w:rsidR="00CB094B" w:rsidRDefault="00CB094B" w:rsidP="00CB094B">
      <w:pPr>
        <w:spacing w:before="100" w:beforeAutospacing="1" w:after="100" w:afterAutospacing="1"/>
        <w:ind w:right="720"/>
      </w:pPr>
    </w:p>
    <w:p w:rsidR="00CB094B" w:rsidRDefault="00CB094B" w:rsidP="00CB094B">
      <w:pPr>
        <w:ind w:left="720" w:right="720"/>
        <w:jc w:val="both"/>
      </w:pPr>
      <w:r>
        <w:t>Student guides will be on hand to help you find your way.  Please do not hesitate to ask them for directions.</w:t>
      </w:r>
    </w:p>
    <w:p w:rsidR="00CB094B" w:rsidRDefault="00CB094B" w:rsidP="00CB094B">
      <w:pPr>
        <w:ind w:left="720" w:right="720"/>
        <w:jc w:val="both"/>
      </w:pPr>
    </w:p>
    <w:p w:rsidR="00CB094B" w:rsidRDefault="00CB094B" w:rsidP="00CB094B">
      <w:pPr>
        <w:ind w:left="720" w:right="720"/>
        <w:jc w:val="both"/>
      </w:pPr>
      <w:r>
        <w:t xml:space="preserve">As you arrive, please park in the parking lot across </w:t>
      </w:r>
      <w:proofErr w:type="spellStart"/>
      <w:smartTag w:uri="urn:schemas-microsoft-com:office:smarttags" w:element="Street">
        <w:smartTag w:uri="urn:schemas-microsoft-com:office:smarttags" w:element="address">
          <w:r>
            <w:t>Pinetree</w:t>
          </w:r>
          <w:proofErr w:type="spellEnd"/>
          <w:r>
            <w:t xml:space="preserve"> Way</w:t>
          </w:r>
        </w:smartTag>
      </w:smartTag>
      <w:r>
        <w:t xml:space="preserve"> and use the pedestrian overpass to enter the school.</w:t>
      </w:r>
    </w:p>
    <w:p w:rsidR="00CB094B" w:rsidRDefault="00CB094B" w:rsidP="00CB094B">
      <w:pPr>
        <w:ind w:left="720" w:right="720"/>
        <w:jc w:val="both"/>
      </w:pPr>
    </w:p>
    <w:p w:rsidR="00CB094B" w:rsidRDefault="00CB094B" w:rsidP="00CB094B">
      <w:pPr>
        <w:ind w:left="720" w:right="720"/>
        <w:jc w:val="both"/>
      </w:pPr>
      <w:r>
        <w:t xml:space="preserve">We would like to remind you that </w:t>
      </w:r>
      <w:proofErr w:type="spellStart"/>
      <w:r>
        <w:t>Pinetree</w:t>
      </w:r>
      <w:proofErr w:type="spellEnd"/>
      <w:r>
        <w:t xml:space="preserve"> is a smoke free environment and therefore ask you not to smoke in the building or on the school grounds.</w:t>
      </w:r>
    </w:p>
    <w:p w:rsidR="00CB094B" w:rsidRDefault="00CB094B" w:rsidP="00CB094B">
      <w:pPr>
        <w:ind w:right="720"/>
        <w:jc w:val="both"/>
      </w:pPr>
    </w:p>
    <w:p w:rsidR="00CB094B" w:rsidRDefault="00CB094B" w:rsidP="00CB094B">
      <w:pPr>
        <w:ind w:right="720"/>
        <w:jc w:val="both"/>
      </w:pPr>
    </w:p>
    <w:p w:rsidR="00CB094B" w:rsidRDefault="00CB094B" w:rsidP="00CB094B">
      <w:pPr>
        <w:ind w:right="720"/>
        <w:jc w:val="center"/>
        <w:rPr>
          <w:rFonts w:ascii="Lucida Calligraphy" w:hAnsi="Lucida Calligraphy"/>
          <w:b/>
          <w:bCs/>
          <w:sz w:val="28"/>
        </w:rPr>
      </w:pPr>
      <w:r>
        <w:rPr>
          <w:rFonts w:ascii="Lucida Calligraphy" w:hAnsi="Lucida Calligraphy"/>
          <w:b/>
          <w:bCs/>
          <w:sz w:val="28"/>
        </w:rPr>
        <w:t>We look forward to meeting you on</w:t>
      </w:r>
    </w:p>
    <w:p w:rsidR="00CB094B" w:rsidRDefault="00CB094B" w:rsidP="00CB094B">
      <w:pPr>
        <w:ind w:right="720"/>
        <w:jc w:val="center"/>
      </w:pPr>
      <w:r>
        <w:rPr>
          <w:rFonts w:ascii="Lucida Calligraphy" w:hAnsi="Lucida Calligraphy"/>
          <w:b/>
          <w:bCs/>
          <w:sz w:val="28"/>
        </w:rPr>
        <w:t>Thursday evening, September 23</w:t>
      </w:r>
      <w:r w:rsidRPr="00DF08E0">
        <w:rPr>
          <w:rFonts w:ascii="Lucida Calligraphy" w:hAnsi="Lucida Calligraphy"/>
          <w:b/>
          <w:bCs/>
          <w:sz w:val="28"/>
          <w:vertAlign w:val="superscript"/>
        </w:rPr>
        <w:t>rd</w:t>
      </w:r>
      <w:r>
        <w:rPr>
          <w:rFonts w:ascii="Lucida Calligraphy" w:hAnsi="Lucida Calligraphy"/>
          <w:b/>
          <w:bCs/>
          <w:sz w:val="28"/>
        </w:rPr>
        <w:t xml:space="preserve"> </w:t>
      </w:r>
    </w:p>
    <w:p w:rsidR="00B074D8" w:rsidRDefault="00B074D8"/>
    <w:p w:rsidR="00CB094B" w:rsidRDefault="00CB094B"/>
    <w:p w:rsidR="00CB094B" w:rsidRDefault="00CB094B"/>
    <w:p w:rsidR="00CB094B" w:rsidRDefault="00CB094B"/>
    <w:p w:rsidR="00CB094B" w:rsidRPr="004B7A79" w:rsidRDefault="00CB094B" w:rsidP="00CB094B">
      <w:pPr>
        <w:jc w:val="center"/>
        <w:rPr>
          <w:rFonts w:ascii="Tahoma" w:hAnsi="Tahoma"/>
          <w:sz w:val="28"/>
        </w:rPr>
      </w:pPr>
      <w:r>
        <w:rPr>
          <w:noProof/>
        </w:rPr>
        <w:lastRenderedPageBreak/>
        <w:drawing>
          <wp:inline distT="0" distB="0" distL="0" distR="0">
            <wp:extent cx="6299200" cy="15240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6299200" cy="1524000"/>
                    </a:xfrm>
                    <a:prstGeom prst="rect">
                      <a:avLst/>
                    </a:prstGeom>
                    <a:noFill/>
                    <a:ln w="9525">
                      <a:noFill/>
                      <a:miter lim="800000"/>
                      <a:headEnd/>
                      <a:tailEnd/>
                    </a:ln>
                  </pic:spPr>
                </pic:pic>
              </a:graphicData>
            </a:graphic>
          </wp:inline>
        </w:drawing>
      </w:r>
    </w:p>
    <w:p w:rsidR="00CB094B" w:rsidRDefault="00CB094B" w:rsidP="00CB094B">
      <w:pPr>
        <w:ind w:left="720" w:right="720"/>
        <w:jc w:val="center"/>
        <w:rPr>
          <w:sz w:val="28"/>
        </w:rPr>
      </w:pPr>
      <w:r>
        <w:rPr>
          <w:noProof/>
        </w:rPr>
        <w:pict>
          <v:shape id="_x0000_s1028" type="#_x0000_t136" style="position:absolute;left:0;text-align:left;margin-left:85.05pt;margin-top:12.2pt;width:5in;height:51.75pt;z-index:251663360" fillcolor="#06c" strokecolor="#9cf" strokeweight="1.5pt">
            <v:shadow on="t" color="#900"/>
            <v:textpath style="font-family:&quot;Comic Sans MS&quot;;font-size:24pt;v-text-kern:t" trim="t" fitpath="t" string="&quot;Meet the Teacher&quot; Evening"/>
          </v:shape>
        </w:pict>
      </w:r>
    </w:p>
    <w:p w:rsidR="00CB094B" w:rsidRDefault="00CB094B" w:rsidP="00CB094B">
      <w:pPr>
        <w:ind w:left="720"/>
        <w:jc w:val="center"/>
        <w:rPr>
          <w:sz w:val="28"/>
        </w:rPr>
      </w:pPr>
    </w:p>
    <w:p w:rsidR="00CB094B" w:rsidRDefault="00CB094B" w:rsidP="00CB094B">
      <w:pPr>
        <w:ind w:left="720"/>
        <w:jc w:val="center"/>
        <w:rPr>
          <w:sz w:val="28"/>
        </w:rPr>
      </w:pPr>
    </w:p>
    <w:p w:rsidR="00CB094B" w:rsidRDefault="00CB094B" w:rsidP="00CB094B">
      <w:pPr>
        <w:ind w:left="720"/>
        <w:jc w:val="center"/>
        <w:rPr>
          <w:sz w:val="28"/>
        </w:rPr>
      </w:pPr>
    </w:p>
    <w:p w:rsidR="00CB094B" w:rsidRDefault="00CB094B" w:rsidP="00CB094B">
      <w:pPr>
        <w:ind w:left="720"/>
        <w:jc w:val="center"/>
        <w:rPr>
          <w:sz w:val="28"/>
        </w:rPr>
      </w:pPr>
    </w:p>
    <w:p w:rsidR="00CB094B" w:rsidRDefault="00CB094B" w:rsidP="00CB094B">
      <w:pPr>
        <w:pStyle w:val="Heading3"/>
        <w:spacing w:line="360" w:lineRule="auto"/>
        <w:ind w:left="720"/>
        <w:jc w:val="center"/>
        <w:rPr>
          <w:sz w:val="28"/>
        </w:rPr>
      </w:pPr>
      <w:r>
        <w:rPr>
          <w:sz w:val="28"/>
        </w:rPr>
        <w:t>Thursday, September 23, 2010</w:t>
      </w:r>
    </w:p>
    <w:p w:rsidR="00CB094B" w:rsidRDefault="00CB094B" w:rsidP="00CB094B">
      <w:pPr>
        <w:spacing w:line="360" w:lineRule="auto"/>
        <w:ind w:left="720"/>
        <w:jc w:val="center"/>
        <w:rPr>
          <w:b/>
          <w:sz w:val="28"/>
        </w:rPr>
      </w:pPr>
      <w:r>
        <w:rPr>
          <w:b/>
          <w:sz w:val="28"/>
        </w:rPr>
        <w:t>7:00 P.M.</w:t>
      </w:r>
    </w:p>
    <w:p w:rsidR="00CB094B" w:rsidRDefault="00CB094B" w:rsidP="00CB094B">
      <w:pPr>
        <w:pStyle w:val="Heading4"/>
        <w:spacing w:line="360" w:lineRule="auto"/>
        <w:ind w:left="720"/>
        <w:jc w:val="center"/>
      </w:pPr>
      <w:r>
        <w:t>Main Gymnasium (Gym One)</w:t>
      </w:r>
    </w:p>
    <w:p w:rsidR="00CB094B" w:rsidRDefault="00CB094B" w:rsidP="00CB094B">
      <w:pPr>
        <w:ind w:left="720"/>
        <w:rPr>
          <w:b/>
        </w:rPr>
      </w:pPr>
    </w:p>
    <w:p w:rsidR="00CB094B" w:rsidRDefault="00CB094B" w:rsidP="00CB094B">
      <w:pPr>
        <w:ind w:left="720" w:right="720"/>
        <w:jc w:val="both"/>
        <w:rPr>
          <w:sz w:val="22"/>
        </w:rPr>
      </w:pPr>
      <w:r>
        <w:rPr>
          <w:sz w:val="22"/>
        </w:rPr>
        <w:t xml:space="preserve">Welcome to </w:t>
      </w:r>
      <w:proofErr w:type="spellStart"/>
      <w:r>
        <w:rPr>
          <w:sz w:val="22"/>
        </w:rPr>
        <w:t>Pinetree</w:t>
      </w:r>
      <w:proofErr w:type="spellEnd"/>
      <w:r>
        <w:rPr>
          <w:sz w:val="22"/>
        </w:rPr>
        <w:t xml:space="preserve">!  Beginning a new school year is a challenging and fulfilling opportunity for the staff at </w:t>
      </w:r>
      <w:proofErr w:type="spellStart"/>
      <w:r>
        <w:rPr>
          <w:sz w:val="22"/>
        </w:rPr>
        <w:t>Pinetree</w:t>
      </w:r>
      <w:proofErr w:type="spellEnd"/>
      <w:r>
        <w:rPr>
          <w:sz w:val="22"/>
        </w:rPr>
        <w:t xml:space="preserve"> Secondary and for your children.</w:t>
      </w:r>
    </w:p>
    <w:p w:rsidR="00CB094B" w:rsidRDefault="00CB094B" w:rsidP="00CB094B">
      <w:pPr>
        <w:ind w:left="720" w:right="720"/>
        <w:jc w:val="both"/>
        <w:rPr>
          <w:sz w:val="22"/>
        </w:rPr>
      </w:pPr>
    </w:p>
    <w:p w:rsidR="00CB094B" w:rsidRDefault="00CB094B" w:rsidP="00CB094B">
      <w:pPr>
        <w:ind w:left="720" w:right="720"/>
        <w:jc w:val="both"/>
        <w:rPr>
          <w:sz w:val="22"/>
        </w:rPr>
      </w:pPr>
      <w:r>
        <w:rPr>
          <w:sz w:val="22"/>
        </w:rPr>
        <w:t xml:space="preserve">We are ready and anxious to meet you, our parent community, on our “Meet the Teacher” evening. This is an excellent opportunity to meet the people with whom your son or daughter will be working in the coming months. Your involvement </w:t>
      </w:r>
      <w:r>
        <w:rPr>
          <w:sz w:val="22"/>
          <w:u w:val="single"/>
        </w:rPr>
        <w:t>does</w:t>
      </w:r>
      <w:r>
        <w:rPr>
          <w:sz w:val="22"/>
        </w:rPr>
        <w:t xml:space="preserve"> make a difference to your child’s success.</w:t>
      </w:r>
    </w:p>
    <w:p w:rsidR="00CB094B" w:rsidRDefault="00CB094B" w:rsidP="00CB094B">
      <w:pPr>
        <w:ind w:left="720" w:right="720"/>
        <w:jc w:val="both"/>
        <w:rPr>
          <w:b/>
          <w:sz w:val="22"/>
        </w:rPr>
      </w:pPr>
    </w:p>
    <w:p w:rsidR="00CB094B" w:rsidRDefault="00CB094B" w:rsidP="00CB094B">
      <w:pPr>
        <w:ind w:left="720" w:right="720"/>
        <w:jc w:val="both"/>
        <w:rPr>
          <w:sz w:val="22"/>
        </w:rPr>
      </w:pPr>
      <w:r>
        <w:rPr>
          <w:sz w:val="22"/>
        </w:rPr>
        <w:t xml:space="preserve">Please bring the “Meet the Teacher Schedule”, (printed on the reverse side) with you so that you can follow your son or daughter’s Day 1 schedule and attend ten minute sessions with each subject teacher. Topics covered will include: course outline and activities, methods of evaluation and testing, teacher expectations, (attendance, </w:t>
      </w:r>
      <w:proofErr w:type="spellStart"/>
      <w:r>
        <w:rPr>
          <w:sz w:val="22"/>
        </w:rPr>
        <w:t>behaviour</w:t>
      </w:r>
      <w:proofErr w:type="spellEnd"/>
      <w:r>
        <w:rPr>
          <w:sz w:val="22"/>
        </w:rPr>
        <w:t>, homework, etc.), and classroom organization. There will also be an opportunity for you to ask questions.</w:t>
      </w:r>
    </w:p>
    <w:p w:rsidR="00CB094B" w:rsidRDefault="00CB094B" w:rsidP="00CB094B">
      <w:pPr>
        <w:ind w:left="720" w:right="720"/>
        <w:jc w:val="both"/>
        <w:rPr>
          <w:sz w:val="22"/>
        </w:rPr>
      </w:pPr>
    </w:p>
    <w:p w:rsidR="00CB094B" w:rsidRDefault="00CB094B" w:rsidP="00CB094B">
      <w:pPr>
        <w:tabs>
          <w:tab w:val="left" w:pos="3600"/>
        </w:tabs>
        <w:ind w:left="720" w:right="720"/>
        <w:rPr>
          <w:sz w:val="22"/>
        </w:rPr>
      </w:pPr>
      <w:r>
        <w:rPr>
          <w:sz w:val="22"/>
        </w:rPr>
        <w:t xml:space="preserve">7:00 – 7:20 p.m. </w:t>
      </w:r>
      <w:r>
        <w:rPr>
          <w:sz w:val="22"/>
        </w:rPr>
        <w:tab/>
        <w:t>Main Gymnasium (Gym One)</w:t>
      </w:r>
      <w:r>
        <w:rPr>
          <w:sz w:val="22"/>
        </w:rPr>
        <w:tab/>
      </w:r>
      <w:r>
        <w:rPr>
          <w:sz w:val="22"/>
        </w:rPr>
        <w:tab/>
      </w:r>
      <w:r>
        <w:rPr>
          <w:sz w:val="22"/>
        </w:rPr>
        <w:tab/>
      </w:r>
      <w:r>
        <w:rPr>
          <w:sz w:val="22"/>
        </w:rPr>
        <w:tab/>
      </w:r>
      <w:r>
        <w:rPr>
          <w:sz w:val="22"/>
        </w:rPr>
        <w:tab/>
      </w:r>
    </w:p>
    <w:p w:rsidR="00CB094B" w:rsidRDefault="00CB094B" w:rsidP="00CB094B">
      <w:pPr>
        <w:tabs>
          <w:tab w:val="left" w:pos="3600"/>
        </w:tabs>
        <w:ind w:left="3600" w:right="720"/>
        <w:rPr>
          <w:sz w:val="22"/>
        </w:rPr>
      </w:pPr>
      <w:r>
        <w:rPr>
          <w:sz w:val="22"/>
        </w:rPr>
        <w:t xml:space="preserve">“Welcome” by </w:t>
      </w:r>
      <w:proofErr w:type="spellStart"/>
      <w:r>
        <w:rPr>
          <w:sz w:val="22"/>
        </w:rPr>
        <w:t>Pinetree’s</w:t>
      </w:r>
      <w:proofErr w:type="spellEnd"/>
      <w:r>
        <w:rPr>
          <w:sz w:val="22"/>
        </w:rPr>
        <w:t xml:space="preserve"> Principal, Mr. McCullough </w:t>
      </w:r>
    </w:p>
    <w:p w:rsidR="00CB094B" w:rsidRDefault="00CB094B" w:rsidP="00CB094B">
      <w:pPr>
        <w:tabs>
          <w:tab w:val="left" w:pos="3600"/>
        </w:tabs>
        <w:ind w:left="720" w:right="720" w:hanging="2160"/>
        <w:rPr>
          <w:sz w:val="22"/>
        </w:rPr>
      </w:pPr>
    </w:p>
    <w:p w:rsidR="00CB094B" w:rsidRDefault="00CB094B" w:rsidP="00CB094B">
      <w:pPr>
        <w:tabs>
          <w:tab w:val="left" w:pos="3600"/>
        </w:tabs>
        <w:ind w:left="720" w:right="720"/>
        <w:rPr>
          <w:sz w:val="22"/>
        </w:rPr>
      </w:pPr>
      <w:r>
        <w:rPr>
          <w:sz w:val="22"/>
        </w:rPr>
        <w:t>7:30 – 9:00 p.m.</w:t>
      </w:r>
      <w:r>
        <w:rPr>
          <w:sz w:val="22"/>
        </w:rPr>
        <w:tab/>
        <w:t>Follow your son or daughter’s Day 1 schedule</w:t>
      </w:r>
    </w:p>
    <w:p w:rsidR="00CB094B" w:rsidRDefault="00CB094B" w:rsidP="00CB094B">
      <w:pPr>
        <w:tabs>
          <w:tab w:val="left" w:pos="3600"/>
        </w:tabs>
        <w:ind w:left="720" w:right="720" w:hanging="2160"/>
        <w:rPr>
          <w:sz w:val="22"/>
        </w:rPr>
      </w:pPr>
    </w:p>
    <w:p w:rsidR="00CB094B" w:rsidRDefault="00CB094B" w:rsidP="00CB094B">
      <w:pPr>
        <w:tabs>
          <w:tab w:val="left" w:pos="3600"/>
        </w:tabs>
        <w:ind w:left="720" w:right="720"/>
        <w:rPr>
          <w:sz w:val="22"/>
        </w:rPr>
      </w:pPr>
      <w:r>
        <w:rPr>
          <w:sz w:val="22"/>
        </w:rPr>
        <w:t>9:00 p.m.</w:t>
      </w:r>
      <w:r>
        <w:rPr>
          <w:sz w:val="22"/>
        </w:rPr>
        <w:tab/>
        <w:t>See the rest of the building</w:t>
      </w:r>
    </w:p>
    <w:p w:rsidR="00CB094B" w:rsidRDefault="00CB094B" w:rsidP="00CB094B">
      <w:pPr>
        <w:ind w:left="720" w:right="720"/>
      </w:pPr>
    </w:p>
    <w:p w:rsidR="00CB094B" w:rsidRDefault="00CB094B" w:rsidP="00CB094B">
      <w:pPr>
        <w:ind w:left="720" w:right="720"/>
      </w:pPr>
    </w:p>
    <w:p w:rsidR="00CB094B" w:rsidRDefault="00CB094B" w:rsidP="00CB094B">
      <w:r>
        <w:rPr>
          <w:bCs/>
          <w:i/>
          <w:iCs/>
          <w:sz w:val="22"/>
        </w:rPr>
        <w:t>**Coffee and cookies will be available throughout the evening**</w:t>
      </w:r>
    </w:p>
    <w:sectPr w:rsidR="00CB094B" w:rsidSect="0068742F">
      <w:footerReference w:type="default" r:id="rId5"/>
      <w:pgSz w:w="12240" w:h="15840" w:code="1"/>
      <w:pgMar w:top="720" w:right="720" w:bottom="72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ED4" w:rsidRPr="00394540" w:rsidRDefault="00CB094B">
    <w:pPr>
      <w:pStyle w:val="Footer"/>
      <w:rPr>
        <w:sz w:val="12"/>
      </w:rPr>
    </w:pPr>
    <w:r w:rsidRPr="00394540">
      <w:rPr>
        <w:sz w:val="12"/>
      </w:rPr>
      <w:fldChar w:fldCharType="begin"/>
    </w:r>
    <w:r w:rsidRPr="00394540">
      <w:rPr>
        <w:sz w:val="12"/>
      </w:rPr>
      <w:instrText xml:space="preserve"> FILENAME \p </w:instrText>
    </w:r>
    <w:r w:rsidRPr="00394540">
      <w:rPr>
        <w:sz w:val="12"/>
      </w:rPr>
      <w:fldChar w:fldCharType="separate"/>
    </w:r>
    <w:r>
      <w:rPr>
        <w:noProof/>
        <w:sz w:val="12"/>
      </w:rPr>
      <w:t>N:\Opening Materials\2010-2011\Student summer mail out-grade 10-12.doc</w:t>
    </w:r>
    <w:r w:rsidRPr="00394540">
      <w:rPr>
        <w:sz w:val="12"/>
      </w:rPr>
      <w:fldChar w:fldCharType="end"/>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CB094B"/>
    <w:rsid w:val="001019C8"/>
    <w:rsid w:val="003E484F"/>
    <w:rsid w:val="004C7A94"/>
    <w:rsid w:val="005F2070"/>
    <w:rsid w:val="00630865"/>
    <w:rsid w:val="00701871"/>
    <w:rsid w:val="00B074D8"/>
    <w:rsid w:val="00B240EC"/>
    <w:rsid w:val="00CB09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94B"/>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CB094B"/>
    <w:pPr>
      <w:keepNext/>
      <w:outlineLvl w:val="0"/>
    </w:pPr>
    <w:rPr>
      <w:b/>
      <w:u w:val="single"/>
    </w:rPr>
  </w:style>
  <w:style w:type="paragraph" w:styleId="Heading3">
    <w:name w:val="heading 3"/>
    <w:basedOn w:val="Normal"/>
    <w:next w:val="Normal"/>
    <w:link w:val="Heading3Char"/>
    <w:qFormat/>
    <w:rsid w:val="00CB094B"/>
    <w:pPr>
      <w:keepNext/>
      <w:spacing w:before="240" w:after="60"/>
      <w:outlineLvl w:val="2"/>
    </w:pPr>
    <w:rPr>
      <w:rFonts w:cs="Arial"/>
      <w:b/>
      <w:bCs/>
      <w:sz w:val="26"/>
      <w:szCs w:val="26"/>
    </w:rPr>
  </w:style>
  <w:style w:type="paragraph" w:styleId="Heading4">
    <w:name w:val="heading 4"/>
    <w:basedOn w:val="Normal"/>
    <w:next w:val="Normal"/>
    <w:link w:val="Heading4Char"/>
    <w:qFormat/>
    <w:rsid w:val="00CB094B"/>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094B"/>
    <w:rPr>
      <w:rFonts w:ascii="Arial" w:eastAsia="Times New Roman" w:hAnsi="Arial" w:cs="Times New Roman"/>
      <w:b/>
      <w:sz w:val="24"/>
      <w:szCs w:val="20"/>
      <w:u w:val="single"/>
    </w:rPr>
  </w:style>
  <w:style w:type="character" w:customStyle="1" w:styleId="Heading3Char">
    <w:name w:val="Heading 3 Char"/>
    <w:basedOn w:val="DefaultParagraphFont"/>
    <w:link w:val="Heading3"/>
    <w:rsid w:val="00CB094B"/>
    <w:rPr>
      <w:rFonts w:ascii="Arial" w:eastAsia="Times New Roman" w:hAnsi="Arial" w:cs="Arial"/>
      <w:b/>
      <w:bCs/>
      <w:sz w:val="26"/>
      <w:szCs w:val="26"/>
    </w:rPr>
  </w:style>
  <w:style w:type="paragraph" w:styleId="Footer">
    <w:name w:val="footer"/>
    <w:basedOn w:val="Normal"/>
    <w:link w:val="FooterChar"/>
    <w:rsid w:val="00CB094B"/>
    <w:pPr>
      <w:tabs>
        <w:tab w:val="center" w:pos="4320"/>
        <w:tab w:val="right" w:pos="8640"/>
      </w:tabs>
    </w:pPr>
  </w:style>
  <w:style w:type="character" w:customStyle="1" w:styleId="FooterChar">
    <w:name w:val="Footer Char"/>
    <w:basedOn w:val="DefaultParagraphFont"/>
    <w:link w:val="Footer"/>
    <w:rsid w:val="00CB094B"/>
    <w:rPr>
      <w:rFonts w:ascii="Arial" w:eastAsia="Times New Roman" w:hAnsi="Arial" w:cs="Times New Roman"/>
      <w:sz w:val="24"/>
      <w:szCs w:val="20"/>
    </w:rPr>
  </w:style>
  <w:style w:type="paragraph" w:styleId="BodyText">
    <w:name w:val="Body Text"/>
    <w:basedOn w:val="Normal"/>
    <w:link w:val="BodyTextChar"/>
    <w:rsid w:val="00CB094B"/>
    <w:rPr>
      <w:sz w:val="20"/>
    </w:rPr>
  </w:style>
  <w:style w:type="character" w:customStyle="1" w:styleId="BodyTextChar">
    <w:name w:val="Body Text Char"/>
    <w:basedOn w:val="DefaultParagraphFont"/>
    <w:link w:val="BodyText"/>
    <w:rsid w:val="00CB094B"/>
    <w:rPr>
      <w:rFonts w:ascii="Arial" w:eastAsia="Times New Roman" w:hAnsi="Arial" w:cs="Times New Roman"/>
      <w:sz w:val="20"/>
      <w:szCs w:val="20"/>
    </w:rPr>
  </w:style>
  <w:style w:type="paragraph" w:styleId="Title">
    <w:name w:val="Title"/>
    <w:basedOn w:val="Normal"/>
    <w:link w:val="TitleChar"/>
    <w:qFormat/>
    <w:rsid w:val="00CB094B"/>
    <w:pPr>
      <w:jc w:val="center"/>
    </w:pPr>
    <w:rPr>
      <w:sz w:val="32"/>
      <w:u w:val="single"/>
    </w:rPr>
  </w:style>
  <w:style w:type="character" w:customStyle="1" w:styleId="TitleChar">
    <w:name w:val="Title Char"/>
    <w:basedOn w:val="DefaultParagraphFont"/>
    <w:link w:val="Title"/>
    <w:rsid w:val="00CB094B"/>
    <w:rPr>
      <w:rFonts w:ascii="Arial" w:eastAsia="Times New Roman" w:hAnsi="Arial" w:cs="Times New Roman"/>
      <w:sz w:val="32"/>
      <w:szCs w:val="20"/>
      <w:u w:val="single"/>
    </w:rPr>
  </w:style>
  <w:style w:type="character" w:customStyle="1" w:styleId="Heading4Char">
    <w:name w:val="Heading 4 Char"/>
    <w:basedOn w:val="DefaultParagraphFont"/>
    <w:link w:val="Heading4"/>
    <w:rsid w:val="00CB094B"/>
    <w:rPr>
      <w:rFonts w:ascii="Times New Roman" w:eastAsia="Times New Roman" w:hAnsi="Times New Roman" w:cs="Times New Roman"/>
      <w:b/>
      <w:bCs/>
      <w:sz w:val="28"/>
      <w:szCs w:val="28"/>
    </w:rPr>
  </w:style>
  <w:style w:type="paragraph" w:styleId="BalloonText">
    <w:name w:val="Balloon Text"/>
    <w:basedOn w:val="Normal"/>
    <w:link w:val="BalloonTextChar"/>
    <w:uiPriority w:val="99"/>
    <w:semiHidden/>
    <w:unhideWhenUsed/>
    <w:rsid w:val="00CB094B"/>
    <w:rPr>
      <w:rFonts w:ascii="Tahoma" w:hAnsi="Tahoma" w:cs="Tahoma"/>
      <w:sz w:val="16"/>
      <w:szCs w:val="16"/>
    </w:rPr>
  </w:style>
  <w:style w:type="character" w:customStyle="1" w:styleId="BalloonTextChar">
    <w:name w:val="Balloon Text Char"/>
    <w:basedOn w:val="DefaultParagraphFont"/>
    <w:link w:val="BalloonText"/>
    <w:uiPriority w:val="99"/>
    <w:semiHidden/>
    <w:rsid w:val="00CB094B"/>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10" Type="http://schemas.openxmlformats.org/officeDocument/2006/relationships/customXml" Target="../customXml/item3.xml"/><Relationship Id="rId4" Type="http://schemas.openxmlformats.org/officeDocument/2006/relationships/image" Target="media/image1.wmf"/><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010C79A4-FCEC-4EF6-9AE3-3C582AF5FD95}"/>
</file>

<file path=customXml/itemProps2.xml><?xml version="1.0" encoding="utf-8"?>
<ds:datastoreItem xmlns:ds="http://schemas.openxmlformats.org/officeDocument/2006/customXml" ds:itemID="{2F992085-ACFA-4F63-A0B8-CF6E5228587B}"/>
</file>

<file path=customXml/itemProps3.xml><?xml version="1.0" encoding="utf-8"?>
<ds:datastoreItem xmlns:ds="http://schemas.openxmlformats.org/officeDocument/2006/customXml" ds:itemID="{B9A8EF95-47B4-4CEB-AB10-FDCE42A5D66B}"/>
</file>

<file path=docProps/app.xml><?xml version="1.0" encoding="utf-8"?>
<Properties xmlns="http://schemas.openxmlformats.org/officeDocument/2006/extended-properties" xmlns:vt="http://schemas.openxmlformats.org/officeDocument/2006/docPropsVTypes">
  <Template>Normal.dotm</Template>
  <TotalTime>1</TotalTime>
  <Pages>2</Pages>
  <Words>351</Words>
  <Characters>2001</Characters>
  <Application>Microsoft Office Word</Application>
  <DocSecurity>0</DocSecurity>
  <Lines>16</Lines>
  <Paragraphs>4</Paragraphs>
  <ScaleCrop>false</ScaleCrop>
  <Company>School District 43 (Coquitlam)</Company>
  <LinksUpToDate>false</LinksUpToDate>
  <CharactersWithSpaces>2348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jdingle</dc:creator>
  <cp:keywords/>
  <dc:description/>
  <cp:lastModifiedBy>jdingle</cp:lastModifiedBy>
  <cp:revision>1</cp:revision>
  <dcterms:created xsi:type="dcterms:W3CDTF">2010-09-08T16:04:00Z</dcterms:created>
  <dcterms:modified xsi:type="dcterms:W3CDTF">2010-09-08T16:05:00Z</dcterms:modified>
</cp:coreProperties>
</file>